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E8" w:rsidRPr="00DA294B" w:rsidRDefault="00054EE8" w:rsidP="008559DB">
      <w:pPr>
        <w:rPr>
          <w:rFonts w:ascii="Eras Demi ITC" w:hAnsi="Eras Demi ITC" w:cs="Aharoni"/>
          <w:b/>
          <w:sz w:val="36"/>
          <w:szCs w:val="28"/>
        </w:rPr>
      </w:pPr>
      <w:bookmarkStart w:id="0" w:name="_GoBack"/>
      <w:bookmarkEnd w:id="0"/>
      <w:r w:rsidRPr="00DA294B">
        <w:rPr>
          <w:rFonts w:ascii="Eras Demi ITC" w:hAnsi="Eras Demi ITC" w:cs="Aharoni"/>
          <w:b/>
          <w:sz w:val="36"/>
          <w:szCs w:val="28"/>
        </w:rPr>
        <w:t>Wichtige Telefonnumern</w:t>
      </w:r>
      <w:r w:rsidR="008559DB" w:rsidRPr="00DA294B">
        <w:rPr>
          <w:rFonts w:ascii="Eras Demi ITC" w:hAnsi="Eras Demi ITC" w:cs="Aharoni"/>
          <w:b/>
          <w:sz w:val="36"/>
          <w:szCs w:val="28"/>
        </w:rPr>
        <w:t xml:space="preserve"> für Ihren Wohnort</w:t>
      </w:r>
    </w:p>
    <w:p w:rsidR="00054EE8" w:rsidRPr="00D25A9B" w:rsidRDefault="00D25A9B">
      <w:pPr>
        <w:rPr>
          <w:sz w:val="19"/>
          <w:szCs w:val="19"/>
        </w:rPr>
      </w:pPr>
      <w:r w:rsidRPr="00D25A9B">
        <w:rPr>
          <w:sz w:val="19"/>
          <w:szCs w:val="19"/>
        </w:rPr>
        <w:t>(die Telefonnummern werden für jede Gemeinde vom örtlichen Helferkreis eingetragen; die Gemeinde-/Stadtverwaltung händigt diese Liste den Flüchtlingen bei der Anmeldung aus)</w:t>
      </w:r>
    </w:p>
    <w:p w:rsidR="00D25A9B" w:rsidRPr="000065F6" w:rsidRDefault="00D25A9B">
      <w:pPr>
        <w:rPr>
          <w:sz w:val="18"/>
        </w:rPr>
      </w:pPr>
    </w:p>
    <w:tbl>
      <w:tblPr>
        <w:tblStyle w:val="TabelleRaster8"/>
        <w:tblW w:w="15310" w:type="dxa"/>
        <w:tblInd w:w="-31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9"/>
        <w:gridCol w:w="1701"/>
      </w:tblGrid>
      <w:tr w:rsidR="00EE7B43" w:rsidRPr="00252835" w:rsidTr="006A3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2268" w:type="dxa"/>
            <w:vAlign w:val="center"/>
          </w:tcPr>
          <w:p w:rsidR="008559DB" w:rsidRPr="00252835" w:rsidRDefault="008559DB" w:rsidP="00252835">
            <w:pPr>
              <w:jc w:val="center"/>
              <w:rPr>
                <w:rFonts w:ascii="Eras Demi ITC" w:hAnsi="Eras Demi ITC" w:cs="Aharoni"/>
                <w:b w:val="0"/>
                <w:sz w:val="18"/>
                <w:szCs w:val="22"/>
              </w:rPr>
            </w:pPr>
            <w:r w:rsidRPr="00252835">
              <w:rPr>
                <w:rFonts w:ascii="Eras Demi ITC" w:hAnsi="Eras Demi ITC" w:cs="Aharoni"/>
                <w:b w:val="0"/>
                <w:sz w:val="18"/>
                <w:szCs w:val="22"/>
              </w:rPr>
              <w:t>Deutsch</w:t>
            </w:r>
          </w:p>
        </w:tc>
        <w:tc>
          <w:tcPr>
            <w:tcW w:w="2268" w:type="dxa"/>
            <w:vAlign w:val="center"/>
          </w:tcPr>
          <w:p w:rsidR="008559DB" w:rsidRPr="00252835" w:rsidRDefault="008559DB" w:rsidP="00252835">
            <w:pPr>
              <w:jc w:val="center"/>
              <w:rPr>
                <w:rFonts w:ascii="Eras Demi ITC" w:hAnsi="Eras Demi ITC" w:cs="Aharoni"/>
                <w:b w:val="0"/>
                <w:sz w:val="18"/>
                <w:szCs w:val="22"/>
              </w:rPr>
            </w:pPr>
            <w:r w:rsidRPr="00252835">
              <w:rPr>
                <w:rFonts w:ascii="Eras Demi ITC" w:hAnsi="Eras Demi ITC" w:cs="Aharoni"/>
                <w:b w:val="0"/>
                <w:sz w:val="18"/>
                <w:szCs w:val="22"/>
              </w:rPr>
              <w:t>Arabisch</w:t>
            </w:r>
          </w:p>
        </w:tc>
        <w:tc>
          <w:tcPr>
            <w:tcW w:w="2268" w:type="dxa"/>
            <w:vAlign w:val="center"/>
          </w:tcPr>
          <w:p w:rsidR="008559DB" w:rsidRPr="00252835" w:rsidRDefault="008559DB" w:rsidP="00252835">
            <w:pPr>
              <w:jc w:val="center"/>
              <w:rPr>
                <w:rFonts w:ascii="Eras Demi ITC" w:hAnsi="Eras Demi ITC" w:cs="Aharoni"/>
                <w:b w:val="0"/>
                <w:sz w:val="18"/>
                <w:szCs w:val="22"/>
              </w:rPr>
            </w:pPr>
            <w:r w:rsidRPr="00252835">
              <w:rPr>
                <w:rFonts w:ascii="Eras Demi ITC" w:hAnsi="Eras Demi ITC" w:cs="Aharoni"/>
                <w:b w:val="0"/>
                <w:sz w:val="18"/>
                <w:szCs w:val="22"/>
              </w:rPr>
              <w:t>Persisch</w:t>
            </w:r>
          </w:p>
        </w:tc>
        <w:tc>
          <w:tcPr>
            <w:tcW w:w="2268" w:type="dxa"/>
            <w:vAlign w:val="center"/>
          </w:tcPr>
          <w:p w:rsidR="008559DB" w:rsidRPr="00252835" w:rsidRDefault="008559DB" w:rsidP="00252835">
            <w:pPr>
              <w:jc w:val="center"/>
              <w:rPr>
                <w:rFonts w:ascii="Eras Demi ITC" w:hAnsi="Eras Demi ITC" w:cs="Aharoni"/>
                <w:b w:val="0"/>
                <w:sz w:val="18"/>
                <w:szCs w:val="22"/>
              </w:rPr>
            </w:pPr>
            <w:r w:rsidRPr="00252835">
              <w:rPr>
                <w:rFonts w:ascii="Eras Demi ITC" w:hAnsi="Eras Demi ITC" w:cs="Aharoni"/>
                <w:b w:val="0"/>
                <w:sz w:val="18"/>
                <w:szCs w:val="22"/>
              </w:rPr>
              <w:t>Russisch</w:t>
            </w:r>
          </w:p>
        </w:tc>
        <w:tc>
          <w:tcPr>
            <w:tcW w:w="2268" w:type="dxa"/>
            <w:vAlign w:val="center"/>
          </w:tcPr>
          <w:p w:rsidR="008559DB" w:rsidRPr="00252835" w:rsidRDefault="008559DB" w:rsidP="00252835">
            <w:pPr>
              <w:jc w:val="center"/>
              <w:rPr>
                <w:rFonts w:ascii="Eras Demi ITC" w:hAnsi="Eras Demi ITC" w:cs="Aharoni"/>
                <w:b w:val="0"/>
                <w:sz w:val="18"/>
                <w:szCs w:val="22"/>
              </w:rPr>
            </w:pPr>
            <w:r w:rsidRPr="00252835">
              <w:rPr>
                <w:rFonts w:ascii="Eras Demi ITC" w:hAnsi="Eras Demi ITC" w:cs="Aharoni"/>
                <w:b w:val="0"/>
                <w:sz w:val="18"/>
                <w:szCs w:val="22"/>
              </w:rPr>
              <w:t>Französisch</w:t>
            </w:r>
          </w:p>
        </w:tc>
        <w:tc>
          <w:tcPr>
            <w:tcW w:w="2269" w:type="dxa"/>
            <w:vAlign w:val="center"/>
          </w:tcPr>
          <w:p w:rsidR="008559DB" w:rsidRPr="00252835" w:rsidRDefault="008559DB" w:rsidP="00252835">
            <w:pPr>
              <w:jc w:val="center"/>
              <w:rPr>
                <w:rFonts w:ascii="Eras Demi ITC" w:hAnsi="Eras Demi ITC" w:cs="Aharoni"/>
                <w:b w:val="0"/>
                <w:sz w:val="18"/>
                <w:szCs w:val="22"/>
              </w:rPr>
            </w:pPr>
            <w:r w:rsidRPr="00252835">
              <w:rPr>
                <w:rFonts w:ascii="Eras Demi ITC" w:hAnsi="Eras Demi ITC" w:cs="Aharoni"/>
                <w:b w:val="0"/>
                <w:sz w:val="18"/>
                <w:szCs w:val="22"/>
              </w:rPr>
              <w:t>Englisch</w:t>
            </w:r>
          </w:p>
        </w:tc>
        <w:tc>
          <w:tcPr>
            <w:tcW w:w="1701" w:type="dxa"/>
            <w:vAlign w:val="center"/>
          </w:tcPr>
          <w:p w:rsidR="008559DB" w:rsidRPr="00252835" w:rsidRDefault="008559DB" w:rsidP="006A3866">
            <w:pPr>
              <w:jc w:val="center"/>
              <w:rPr>
                <w:rFonts w:ascii="Eras Demi ITC" w:hAnsi="Eras Demi ITC" w:cs="Aharoni"/>
                <w:b w:val="0"/>
                <w:sz w:val="18"/>
                <w:szCs w:val="22"/>
              </w:rPr>
            </w:pPr>
            <w:r w:rsidRPr="00252835">
              <w:rPr>
                <w:rFonts w:ascii="Eras Demi ITC" w:hAnsi="Eras Demi ITC" w:cs="Aharoni"/>
                <w:b w:val="0"/>
                <w:sz w:val="18"/>
                <w:szCs w:val="22"/>
              </w:rPr>
              <w:t>Nummer</w:t>
            </w: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393D51">
            <w:r>
              <w:t xml:space="preserve">Ärztlicher </w:t>
            </w:r>
            <w:r>
              <w:rPr>
                <w:b/>
              </w:rPr>
              <w:t>Bereitschaftsdienst</w:t>
            </w:r>
            <w:r>
              <w:t xml:space="preserve"> </w:t>
            </w:r>
            <w:r w:rsidRPr="00C80713">
              <w:rPr>
                <w:sz w:val="18"/>
              </w:rPr>
              <w:t>(außerhalb der regulären Sprechstunden)</w:t>
            </w:r>
          </w:p>
        </w:tc>
        <w:tc>
          <w:tcPr>
            <w:tcW w:w="2268" w:type="dxa"/>
          </w:tcPr>
          <w:p w:rsidR="00A57CB0" w:rsidRPr="00761E44" w:rsidRDefault="00A57CB0" w:rsidP="00074C7C">
            <w:pPr>
              <w:jc w:val="right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ارقام التفونات في حالت الطباع</w:t>
            </w:r>
          </w:p>
          <w:p w:rsidR="00A57CB0" w:rsidRPr="00F41E28" w:rsidRDefault="00A57CB0" w:rsidP="00074C7C">
            <w:pPr>
              <w:jc w:val="right"/>
              <w:rPr>
                <w:rtl/>
                <w:lang w:bidi="ar-IQ"/>
              </w:rPr>
            </w:pPr>
            <w:r w:rsidRPr="00761E44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(خارج الوقات الدوام رسمي)</w:t>
            </w:r>
          </w:p>
        </w:tc>
        <w:tc>
          <w:tcPr>
            <w:tcW w:w="2268" w:type="dxa"/>
          </w:tcPr>
          <w:p w:rsidR="00A57CB0" w:rsidRPr="00761E44" w:rsidRDefault="00A57CB0" w:rsidP="00074C7C">
            <w:pPr>
              <w:jc w:val="right"/>
              <w:rPr>
                <w:rtl/>
                <w:lang w:val="en-US" w:bidi="fa-IR"/>
              </w:rPr>
            </w:pPr>
            <w:r>
              <w:rPr>
                <w:rFonts w:hint="cs"/>
                <w:rtl/>
                <w:lang w:val="en-US" w:bidi="fa-IR"/>
              </w:rPr>
              <w:t xml:space="preserve">خدمات بزشکی اضطراری(درخارج از ساعت اداری به طور منظم) </w:t>
            </w:r>
          </w:p>
        </w:tc>
        <w:tc>
          <w:tcPr>
            <w:tcW w:w="2268" w:type="dxa"/>
          </w:tcPr>
          <w:p w:rsidR="00A57CB0" w:rsidRPr="00532C1D" w:rsidRDefault="00A57CB0" w:rsidP="00B23EFE">
            <w:pPr>
              <w:pStyle w:val="berschrift1"/>
              <w:outlineLvl w:val="0"/>
              <w:rPr>
                <w:b w:val="0"/>
                <w:sz w:val="22"/>
                <w:szCs w:val="24"/>
              </w:rPr>
            </w:pPr>
            <w:r w:rsidRPr="00532C1D">
              <w:rPr>
                <w:b w:val="0"/>
                <w:sz w:val="22"/>
                <w:szCs w:val="24"/>
              </w:rPr>
              <w:t>T</w:t>
            </w:r>
            <w:r w:rsidRPr="00532C1D">
              <w:rPr>
                <w:b w:val="0"/>
                <w:sz w:val="22"/>
                <w:szCs w:val="24"/>
                <w:lang w:val="ru-RU"/>
              </w:rPr>
              <w:t>елефон дежурной медицинской службы</w:t>
            </w:r>
            <w:r w:rsidRPr="00532C1D">
              <w:rPr>
                <w:b w:val="0"/>
                <w:sz w:val="22"/>
                <w:szCs w:val="24"/>
              </w:rPr>
              <w:t>.</w:t>
            </w:r>
          </w:p>
        </w:tc>
        <w:tc>
          <w:tcPr>
            <w:tcW w:w="2268" w:type="dxa"/>
          </w:tcPr>
          <w:p w:rsidR="00A57CB0" w:rsidRPr="00041472" w:rsidRDefault="00A57CB0" w:rsidP="00EA6AEA">
            <w:pPr>
              <w:rPr>
                <w:lang w:val="en-US"/>
              </w:rPr>
            </w:pPr>
            <w:r w:rsidRPr="00041472">
              <w:rPr>
                <w:lang w:val="en-US"/>
              </w:rPr>
              <w:t>service médicale d’urgence</w:t>
            </w:r>
          </w:p>
        </w:tc>
        <w:tc>
          <w:tcPr>
            <w:tcW w:w="2269" w:type="dxa"/>
          </w:tcPr>
          <w:p w:rsidR="00A57CB0" w:rsidRPr="00EE7B43" w:rsidRDefault="00A57CB0" w:rsidP="00EA6AEA">
            <w:pPr>
              <w:rPr>
                <w:lang w:val="en-US"/>
              </w:rPr>
            </w:pPr>
            <w:r>
              <w:rPr>
                <w:lang w:val="en-US"/>
              </w:rPr>
              <w:t>Emergency medical service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  <w:r w:rsidRPr="00532C1D">
              <w:rPr>
                <w:b/>
                <w:sz w:val="30"/>
              </w:rPr>
              <w:t>116117</w:t>
            </w:r>
          </w:p>
        </w:tc>
      </w:tr>
      <w:tr w:rsidR="00A57CB0" w:rsidRPr="00F67208" w:rsidTr="006A3866">
        <w:trPr>
          <w:trHeight w:val="552"/>
        </w:trPr>
        <w:tc>
          <w:tcPr>
            <w:tcW w:w="2268" w:type="dxa"/>
          </w:tcPr>
          <w:p w:rsidR="00A57CB0" w:rsidRPr="00F67208" w:rsidRDefault="00A57CB0" w:rsidP="0037593F">
            <w:pPr>
              <w:rPr>
                <w:b/>
                <w:color w:val="0070C0"/>
              </w:rPr>
            </w:pPr>
            <w:r w:rsidRPr="00F67208">
              <w:rPr>
                <w:b/>
                <w:iCs/>
                <w:color w:val="0070C0"/>
              </w:rPr>
              <w:t>Giftnotruf München</w:t>
            </w:r>
          </w:p>
        </w:tc>
        <w:tc>
          <w:tcPr>
            <w:tcW w:w="2268" w:type="dxa"/>
          </w:tcPr>
          <w:p w:rsidR="00A57CB0" w:rsidRPr="00F67208" w:rsidRDefault="00A57CB0" w:rsidP="00E64166">
            <w:pPr>
              <w:jc w:val="right"/>
              <w:rPr>
                <w:b/>
                <w:bCs/>
                <w:color w:val="0070C0"/>
                <w:sz w:val="32"/>
                <w:szCs w:val="32"/>
              </w:rPr>
            </w:pPr>
            <w:r w:rsidRPr="00F67208">
              <w:rPr>
                <w:rFonts w:hint="cs"/>
                <w:b/>
                <w:bCs/>
                <w:color w:val="0070C0"/>
                <w:sz w:val="32"/>
                <w:szCs w:val="32"/>
                <w:rtl/>
              </w:rPr>
              <w:t>الاتصال الضروري</w:t>
            </w:r>
          </w:p>
        </w:tc>
        <w:tc>
          <w:tcPr>
            <w:tcW w:w="2268" w:type="dxa"/>
          </w:tcPr>
          <w:p w:rsidR="00A57CB0" w:rsidRPr="00F67208" w:rsidRDefault="00A57CB0" w:rsidP="006667C1">
            <w:pPr>
              <w:jc w:val="right"/>
              <w:rPr>
                <w:color w:val="0070C0"/>
              </w:rPr>
            </w:pPr>
            <w:r w:rsidRPr="00F67208">
              <w:rPr>
                <w:rFonts w:hint="cs"/>
                <w:color w:val="0070C0"/>
                <w:rtl/>
              </w:rPr>
              <w:t>تماس هاي اضطراي</w:t>
            </w:r>
          </w:p>
        </w:tc>
        <w:tc>
          <w:tcPr>
            <w:tcW w:w="2268" w:type="dxa"/>
          </w:tcPr>
          <w:p w:rsidR="00A57CB0" w:rsidRPr="00F67208" w:rsidRDefault="00A57CB0" w:rsidP="00D77548">
            <w:pPr>
              <w:pStyle w:val="berschrift1"/>
              <w:outlineLvl w:val="0"/>
              <w:rPr>
                <w:b w:val="0"/>
                <w:color w:val="0070C0"/>
                <w:sz w:val="24"/>
                <w:szCs w:val="24"/>
                <w:lang w:val="ru-RU"/>
              </w:rPr>
            </w:pPr>
            <w:r w:rsidRPr="00F67208">
              <w:rPr>
                <w:b w:val="0"/>
                <w:color w:val="0070C0"/>
                <w:sz w:val="24"/>
                <w:szCs w:val="24"/>
                <w:lang w:val="ru-RU"/>
              </w:rPr>
              <w:t xml:space="preserve">Вызов скорой помощи при </w:t>
            </w:r>
            <w:r w:rsidRPr="00F67208">
              <w:rPr>
                <w:b w:val="0"/>
                <w:iCs/>
                <w:color w:val="0070C0"/>
                <w:sz w:val="24"/>
                <w:szCs w:val="24"/>
                <w:lang w:val="ru-RU"/>
              </w:rPr>
              <w:t>отравлении</w:t>
            </w:r>
          </w:p>
        </w:tc>
        <w:tc>
          <w:tcPr>
            <w:tcW w:w="2268" w:type="dxa"/>
          </w:tcPr>
          <w:p w:rsidR="00A57CB0" w:rsidRPr="00393D51" w:rsidRDefault="00A57CB0" w:rsidP="0037593F">
            <w:pPr>
              <w:rPr>
                <w:color w:val="0070C0"/>
                <w:lang w:val="en-US"/>
              </w:rPr>
            </w:pPr>
            <w:r w:rsidRPr="00393D51">
              <w:rPr>
                <w:color w:val="0070C0"/>
                <w:lang w:val="en-US"/>
              </w:rPr>
              <w:t>centre d’information en cas d’intoxication</w:t>
            </w:r>
          </w:p>
        </w:tc>
        <w:tc>
          <w:tcPr>
            <w:tcW w:w="2269" w:type="dxa"/>
          </w:tcPr>
          <w:p w:rsidR="00A57CB0" w:rsidRPr="00F67208" w:rsidRDefault="00A57CB0" w:rsidP="0037593F">
            <w:pPr>
              <w:rPr>
                <w:color w:val="0070C0"/>
              </w:rPr>
            </w:pPr>
            <w:r w:rsidRPr="00F67208">
              <w:rPr>
                <w:color w:val="0070C0"/>
              </w:rPr>
              <w:t xml:space="preserve">Emergency call </w:t>
            </w:r>
          </w:p>
          <w:p w:rsidR="00A57CB0" w:rsidRPr="00F67208" w:rsidRDefault="00A57CB0" w:rsidP="0037593F">
            <w:pPr>
              <w:rPr>
                <w:color w:val="0070C0"/>
              </w:rPr>
            </w:pPr>
            <w:r w:rsidRPr="00F67208">
              <w:rPr>
                <w:color w:val="0070C0"/>
              </w:rPr>
              <w:t>Intoxication munich</w:t>
            </w:r>
          </w:p>
        </w:tc>
        <w:tc>
          <w:tcPr>
            <w:tcW w:w="1701" w:type="dxa"/>
            <w:vAlign w:val="center"/>
          </w:tcPr>
          <w:p w:rsidR="00A57CB0" w:rsidRPr="00F67208" w:rsidRDefault="00A57CB0" w:rsidP="006A3866">
            <w:pPr>
              <w:jc w:val="center"/>
              <w:rPr>
                <w:rStyle w:val="xbe"/>
                <w:b/>
                <w:color w:val="0070C0"/>
              </w:rPr>
            </w:pPr>
            <w:r w:rsidRPr="00F67208">
              <w:rPr>
                <w:rStyle w:val="xbe"/>
                <w:b/>
                <w:iCs/>
                <w:color w:val="0070C0"/>
              </w:rPr>
              <w:t>089 19240</w:t>
            </w:r>
          </w:p>
        </w:tc>
      </w:tr>
      <w:tr w:rsidR="00A57CB0" w:rsidRPr="00F67208" w:rsidTr="006A3866">
        <w:trPr>
          <w:trHeight w:val="552"/>
        </w:trPr>
        <w:tc>
          <w:tcPr>
            <w:tcW w:w="2268" w:type="dxa"/>
          </w:tcPr>
          <w:p w:rsidR="00A57CB0" w:rsidRPr="00F67208" w:rsidRDefault="00A57CB0" w:rsidP="00F263EB">
            <w:pPr>
              <w:rPr>
                <w:b/>
                <w:color w:val="FF0000"/>
              </w:rPr>
            </w:pPr>
            <w:r w:rsidRPr="00F67208">
              <w:rPr>
                <w:b/>
                <w:color w:val="FF0000"/>
              </w:rPr>
              <w:t>Notruf Feuerwehr und Rettungsdienst</w:t>
            </w:r>
          </w:p>
        </w:tc>
        <w:tc>
          <w:tcPr>
            <w:tcW w:w="2268" w:type="dxa"/>
          </w:tcPr>
          <w:p w:rsidR="00A57CB0" w:rsidRPr="00F67208" w:rsidRDefault="00A57CB0" w:rsidP="00E64166">
            <w:pPr>
              <w:jc w:val="right"/>
              <w:rPr>
                <w:b/>
                <w:color w:val="FF0000"/>
              </w:rPr>
            </w:pPr>
            <w:r w:rsidRPr="00F67208">
              <w:rPr>
                <w:rFonts w:hint="cs"/>
                <w:b/>
                <w:color w:val="FF0000"/>
                <w:rtl/>
              </w:rPr>
              <w:t>حريق في حالات اطوارئ والانقاذ</w:t>
            </w:r>
          </w:p>
        </w:tc>
        <w:tc>
          <w:tcPr>
            <w:tcW w:w="2268" w:type="dxa"/>
          </w:tcPr>
          <w:p w:rsidR="00A57CB0" w:rsidRPr="00F67208" w:rsidRDefault="00A57CB0" w:rsidP="00E64166">
            <w:pPr>
              <w:jc w:val="right"/>
              <w:rPr>
                <w:b/>
                <w:color w:val="FF0000"/>
              </w:rPr>
            </w:pPr>
            <w:r w:rsidRPr="00F67208">
              <w:rPr>
                <w:rFonts w:hint="cs"/>
                <w:b/>
                <w:color w:val="FF0000"/>
                <w:rtl/>
              </w:rPr>
              <w:t xml:space="preserve">خدمات اضطراری آتش نشانی و امداد نجات </w:t>
            </w:r>
          </w:p>
        </w:tc>
        <w:tc>
          <w:tcPr>
            <w:tcW w:w="2268" w:type="dxa"/>
          </w:tcPr>
          <w:p w:rsidR="00A57CB0" w:rsidRPr="00F67208" w:rsidRDefault="00A57CB0" w:rsidP="00D77548">
            <w:pPr>
              <w:pStyle w:val="berschrift1"/>
              <w:outlineLvl w:val="0"/>
              <w:rPr>
                <w:b w:val="0"/>
                <w:color w:val="FF0000"/>
                <w:sz w:val="24"/>
                <w:szCs w:val="24"/>
                <w:lang w:val="ru-RU"/>
              </w:rPr>
            </w:pPr>
            <w:r w:rsidRPr="00F67208">
              <w:rPr>
                <w:b w:val="0"/>
                <w:color w:val="FF0000"/>
                <w:sz w:val="24"/>
                <w:szCs w:val="24"/>
                <w:lang w:val="ru-RU"/>
              </w:rPr>
              <w:t>Вызов пожарной охраны и скорой помощи</w:t>
            </w:r>
          </w:p>
        </w:tc>
        <w:tc>
          <w:tcPr>
            <w:tcW w:w="2268" w:type="dxa"/>
          </w:tcPr>
          <w:p w:rsidR="00A57CB0" w:rsidRPr="00F67208" w:rsidRDefault="00A57CB0" w:rsidP="000F5212">
            <w:pPr>
              <w:rPr>
                <w:b/>
                <w:color w:val="FF0000"/>
              </w:rPr>
            </w:pPr>
            <w:r w:rsidRPr="00F67208">
              <w:rPr>
                <w:color w:val="FF0000"/>
              </w:rPr>
              <w:t>appel d´urgence pompiers</w:t>
            </w:r>
          </w:p>
        </w:tc>
        <w:tc>
          <w:tcPr>
            <w:tcW w:w="2269" w:type="dxa"/>
          </w:tcPr>
          <w:p w:rsidR="00A57CB0" w:rsidRPr="00F67208" w:rsidRDefault="00A57CB0" w:rsidP="00EA6AEA">
            <w:pPr>
              <w:rPr>
                <w:b/>
                <w:color w:val="FF0000"/>
              </w:rPr>
            </w:pPr>
            <w:r w:rsidRPr="00F67208">
              <w:rPr>
                <w:b/>
                <w:color w:val="FF0000"/>
              </w:rPr>
              <w:t>Rescue service</w:t>
            </w:r>
          </w:p>
        </w:tc>
        <w:tc>
          <w:tcPr>
            <w:tcW w:w="1701" w:type="dxa"/>
            <w:vAlign w:val="center"/>
          </w:tcPr>
          <w:p w:rsidR="00A57CB0" w:rsidRPr="00F67208" w:rsidRDefault="00A57CB0" w:rsidP="006A386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67208">
              <w:rPr>
                <w:b/>
                <w:color w:val="FF0000"/>
                <w:sz w:val="48"/>
                <w:szCs w:val="48"/>
              </w:rPr>
              <w:t>112</w:t>
            </w:r>
          </w:p>
        </w:tc>
      </w:tr>
      <w:tr w:rsidR="00A57CB0" w:rsidRPr="00F67208" w:rsidTr="006A3866">
        <w:trPr>
          <w:trHeight w:val="552"/>
        </w:trPr>
        <w:tc>
          <w:tcPr>
            <w:tcW w:w="2268" w:type="dxa"/>
          </w:tcPr>
          <w:p w:rsidR="00A57CB0" w:rsidRPr="00F67208" w:rsidRDefault="00A57CB0" w:rsidP="00EA6AEA">
            <w:pPr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F67208">
              <w:rPr>
                <w:b/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Notruf Polizei</w:t>
            </w:r>
          </w:p>
        </w:tc>
        <w:tc>
          <w:tcPr>
            <w:tcW w:w="2268" w:type="dxa"/>
          </w:tcPr>
          <w:p w:rsidR="00A57CB0" w:rsidRPr="00F67208" w:rsidRDefault="00A57CB0" w:rsidP="00E64166">
            <w:pPr>
              <w:jc w:val="right"/>
              <w:rPr>
                <w:b/>
                <w:bCs/>
                <w:color w:val="00B050"/>
                <w:sz w:val="28"/>
                <w:szCs w:val="2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F67208">
              <w:rPr>
                <w:rFonts w:hint="cs"/>
                <w:b/>
                <w:bCs/>
                <w:color w:val="00B050"/>
                <w:sz w:val="28"/>
                <w:szCs w:val="28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التصال الي الشرطة</w:t>
            </w:r>
          </w:p>
        </w:tc>
        <w:tc>
          <w:tcPr>
            <w:tcW w:w="2268" w:type="dxa"/>
          </w:tcPr>
          <w:p w:rsidR="00A57CB0" w:rsidRPr="00F67208" w:rsidRDefault="00A57CB0" w:rsidP="006667C1">
            <w:pPr>
              <w:jc w:val="right"/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F67208">
              <w:rPr>
                <w:rFonts w:hint="cs"/>
                <w:color w:val="00B050"/>
                <w:rtl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تماس با بلیس</w:t>
            </w:r>
          </w:p>
        </w:tc>
        <w:tc>
          <w:tcPr>
            <w:tcW w:w="2268" w:type="dxa"/>
          </w:tcPr>
          <w:p w:rsidR="00A57CB0" w:rsidRPr="00F67208" w:rsidRDefault="00A57CB0" w:rsidP="00D77548">
            <w:pPr>
              <w:pStyle w:val="berschrift1"/>
              <w:outlineLvl w:val="0"/>
              <w:rPr>
                <w:b w:val="0"/>
                <w:color w:val="00B050"/>
                <w:sz w:val="24"/>
                <w:szCs w:val="24"/>
                <w:lang w:val="ru-RU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F67208">
              <w:rPr>
                <w:b w:val="0"/>
                <w:color w:val="00B050"/>
                <w:sz w:val="24"/>
                <w:szCs w:val="24"/>
                <w:lang w:val="ru-RU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Вызов</w:t>
            </w:r>
            <w:r w:rsidRPr="00F67208">
              <w:rPr>
                <w:b w:val="0"/>
                <w:color w:val="00B050"/>
                <w:sz w:val="24"/>
                <w:szCs w:val="24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r w:rsidRPr="00F67208">
              <w:rPr>
                <w:b w:val="0"/>
                <w:color w:val="00B050"/>
                <w:sz w:val="24"/>
                <w:szCs w:val="24"/>
                <w:lang w:val="ru-RU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Полиции</w:t>
            </w:r>
          </w:p>
        </w:tc>
        <w:tc>
          <w:tcPr>
            <w:tcW w:w="2268" w:type="dxa"/>
          </w:tcPr>
          <w:p w:rsidR="00A57CB0" w:rsidRPr="00F67208" w:rsidRDefault="00A57CB0" w:rsidP="000F5212">
            <w:pPr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F67208"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appel d´urgence police</w:t>
            </w:r>
          </w:p>
        </w:tc>
        <w:tc>
          <w:tcPr>
            <w:tcW w:w="2269" w:type="dxa"/>
          </w:tcPr>
          <w:p w:rsidR="00A57CB0" w:rsidRPr="00F67208" w:rsidRDefault="00A57CB0" w:rsidP="006E7E55">
            <w:pPr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F67208">
              <w:rPr>
                <w:color w:val="00B050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Emergency  police service</w:t>
            </w:r>
          </w:p>
        </w:tc>
        <w:tc>
          <w:tcPr>
            <w:tcW w:w="1701" w:type="dxa"/>
            <w:vAlign w:val="center"/>
          </w:tcPr>
          <w:p w:rsidR="00A57CB0" w:rsidRPr="00F67208" w:rsidRDefault="00A57CB0" w:rsidP="006A3866">
            <w:pPr>
              <w:jc w:val="center"/>
              <w:rPr>
                <w:b/>
                <w:color w:val="00B050"/>
                <w:sz w:val="48"/>
                <w:szCs w:val="4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</w:pPr>
            <w:r w:rsidRPr="00F67208">
              <w:rPr>
                <w:b/>
                <w:color w:val="00B050"/>
                <w:sz w:val="48"/>
                <w:szCs w:val="48"/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110</w:t>
            </w:r>
          </w:p>
        </w:tc>
      </w:tr>
      <w:tr w:rsidR="00A57CB0" w:rsidRPr="00C80713" w:rsidTr="006A3866">
        <w:trPr>
          <w:trHeight w:val="552"/>
        </w:trPr>
        <w:tc>
          <w:tcPr>
            <w:tcW w:w="2268" w:type="dxa"/>
            <w:shd w:val="clear" w:color="auto" w:fill="FFFF99"/>
          </w:tcPr>
          <w:p w:rsidR="00A57CB0" w:rsidRPr="00C80713" w:rsidRDefault="00A57CB0" w:rsidP="00EA6AEA">
            <w:pPr>
              <w:rPr>
                <w:b/>
                <w:color w:val="4F6228" w:themeColor="accent3" w:themeShade="80"/>
              </w:rPr>
            </w:pPr>
            <w:r w:rsidRPr="004E2CC2">
              <w:rPr>
                <w:b/>
                <w:color w:val="4F6228" w:themeColor="accent3" w:themeShade="80"/>
              </w:rPr>
              <w:t>Örtlicher Helferkreis Asyl</w:t>
            </w:r>
          </w:p>
        </w:tc>
        <w:tc>
          <w:tcPr>
            <w:tcW w:w="2268" w:type="dxa"/>
            <w:shd w:val="clear" w:color="auto" w:fill="FFFF99"/>
          </w:tcPr>
          <w:p w:rsidR="00A57CB0" w:rsidRPr="00761E44" w:rsidRDefault="00A57CB0" w:rsidP="00EA6AEA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761E44">
              <w:rPr>
                <w:b/>
                <w:color w:val="4F6228" w:themeColor="accent3" w:themeShade="80"/>
                <w:sz w:val="28"/>
                <w:szCs w:val="28"/>
                <w:rtl/>
              </w:rPr>
              <w:t>دائرة المساعدة الاجئين</w:t>
            </w:r>
          </w:p>
        </w:tc>
        <w:tc>
          <w:tcPr>
            <w:tcW w:w="2268" w:type="dxa"/>
            <w:shd w:val="clear" w:color="auto" w:fill="FFFF99"/>
          </w:tcPr>
          <w:p w:rsidR="00A57CB0" w:rsidRPr="00C80713" w:rsidRDefault="00A57CB0" w:rsidP="00E64166">
            <w:pPr>
              <w:jc w:val="right"/>
              <w:rPr>
                <w:b/>
                <w:color w:val="4F6228" w:themeColor="accent3" w:themeShade="80"/>
              </w:rPr>
            </w:pPr>
            <w:r>
              <w:rPr>
                <w:rFonts w:hint="cs"/>
                <w:b/>
                <w:color w:val="4F6228" w:themeColor="accent3" w:themeShade="80"/>
                <w:rtl/>
              </w:rPr>
              <w:t>محدودیه کمک رسانی به بناهندگان</w:t>
            </w:r>
          </w:p>
        </w:tc>
        <w:tc>
          <w:tcPr>
            <w:tcW w:w="2268" w:type="dxa"/>
            <w:shd w:val="clear" w:color="auto" w:fill="FFFF99"/>
          </w:tcPr>
          <w:p w:rsidR="00A57CB0" w:rsidRPr="00C401CF" w:rsidRDefault="00A57CB0" w:rsidP="00D77548">
            <w:pPr>
              <w:pStyle w:val="berschrift1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C401CF">
              <w:rPr>
                <w:b w:val="0"/>
                <w:sz w:val="24"/>
                <w:szCs w:val="24"/>
                <w:lang w:val="ru-RU"/>
              </w:rPr>
              <w:t>Круг местных добровольных помощников</w:t>
            </w:r>
          </w:p>
        </w:tc>
        <w:tc>
          <w:tcPr>
            <w:tcW w:w="2268" w:type="dxa"/>
            <w:shd w:val="clear" w:color="auto" w:fill="FFFF99"/>
          </w:tcPr>
          <w:p w:rsidR="00A57CB0" w:rsidRPr="00C80713" w:rsidRDefault="00A57CB0" w:rsidP="00EA6AEA">
            <w:pPr>
              <w:rPr>
                <w:b/>
                <w:color w:val="4F6228" w:themeColor="accent3" w:themeShade="80"/>
              </w:rPr>
            </w:pPr>
            <w:r w:rsidRPr="00041472">
              <w:rPr>
                <w:b/>
                <w:color w:val="4F6228" w:themeColor="accent3" w:themeShade="80"/>
              </w:rPr>
              <w:t>groupe locale des bénévoles</w:t>
            </w:r>
          </w:p>
        </w:tc>
        <w:tc>
          <w:tcPr>
            <w:tcW w:w="2269" w:type="dxa"/>
            <w:shd w:val="clear" w:color="auto" w:fill="FFFF99"/>
          </w:tcPr>
          <w:p w:rsidR="00A57CB0" w:rsidRPr="00C80713" w:rsidRDefault="00A57CB0" w:rsidP="00EA6AEA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>Circle of local helpers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A57CB0" w:rsidRPr="00C80713" w:rsidRDefault="00A57CB0" w:rsidP="006A3866">
            <w:pPr>
              <w:jc w:val="center"/>
              <w:rPr>
                <w:b/>
                <w:color w:val="4F6228" w:themeColor="accent3" w:themeShade="80"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>
            <w:r>
              <w:t>Allgemeinarzt 1</w:t>
            </w:r>
          </w:p>
        </w:tc>
        <w:tc>
          <w:tcPr>
            <w:tcW w:w="2268" w:type="dxa"/>
          </w:tcPr>
          <w:p w:rsidR="00A57CB0" w:rsidRPr="00761E44" w:rsidRDefault="00A57CB0" w:rsidP="00E64166">
            <w:pPr>
              <w:jc w:val="right"/>
              <w:rPr>
                <w:sz w:val="40"/>
                <w:szCs w:val="40"/>
              </w:rPr>
            </w:pPr>
            <w:r w:rsidRPr="00761E44">
              <w:rPr>
                <w:rFonts w:hint="cs"/>
                <w:sz w:val="40"/>
                <w:szCs w:val="40"/>
                <w:rtl/>
              </w:rPr>
              <w:t>طبيب عام</w:t>
            </w:r>
          </w:p>
        </w:tc>
        <w:tc>
          <w:tcPr>
            <w:tcW w:w="2268" w:type="dxa"/>
          </w:tcPr>
          <w:p w:rsidR="00A57CB0" w:rsidRDefault="00A57CB0" w:rsidP="006667C1">
            <w:pPr>
              <w:jc w:val="right"/>
            </w:pPr>
            <w:r>
              <w:rPr>
                <w:rFonts w:hint="cs"/>
                <w:rtl/>
              </w:rPr>
              <w:t xml:space="preserve">بزشک عمومی </w:t>
            </w:r>
          </w:p>
        </w:tc>
        <w:tc>
          <w:tcPr>
            <w:tcW w:w="2268" w:type="dxa"/>
          </w:tcPr>
          <w:p w:rsidR="00A57CB0" w:rsidRPr="009D0939" w:rsidRDefault="00A57CB0" w:rsidP="00D77548">
            <w:pPr>
              <w:pStyle w:val="berschrift1"/>
              <w:outlineLvl w:val="0"/>
              <w:rPr>
                <w:b w:val="0"/>
                <w:sz w:val="24"/>
                <w:szCs w:val="24"/>
              </w:rPr>
            </w:pPr>
            <w:r w:rsidRPr="009D0939">
              <w:rPr>
                <w:b w:val="0"/>
                <w:sz w:val="24"/>
                <w:szCs w:val="24"/>
                <w:lang w:val="ru-RU"/>
              </w:rPr>
              <w:t>Врач общей практики</w:t>
            </w:r>
            <w:r>
              <w:rPr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A57CB0" w:rsidRDefault="00A57CB0" w:rsidP="00EA6AEA">
            <w:r>
              <w:t>Médecin 1</w:t>
            </w:r>
          </w:p>
        </w:tc>
        <w:tc>
          <w:tcPr>
            <w:tcW w:w="2269" w:type="dxa"/>
          </w:tcPr>
          <w:p w:rsidR="00A57CB0" w:rsidRDefault="00A57CB0" w:rsidP="006E7E55">
            <w:r>
              <w:t>general practitioner 1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>
            <w:r>
              <w:t>Allgemeinarzt 2</w:t>
            </w:r>
          </w:p>
        </w:tc>
        <w:tc>
          <w:tcPr>
            <w:tcW w:w="2268" w:type="dxa"/>
          </w:tcPr>
          <w:p w:rsidR="00A57CB0" w:rsidRPr="00761E44" w:rsidRDefault="00A57CB0" w:rsidP="00E64166">
            <w:pPr>
              <w:jc w:val="right"/>
              <w:rPr>
                <w:sz w:val="40"/>
                <w:szCs w:val="40"/>
              </w:rPr>
            </w:pPr>
            <w:r w:rsidRPr="00761E44">
              <w:rPr>
                <w:rFonts w:hint="cs"/>
                <w:sz w:val="40"/>
                <w:szCs w:val="40"/>
                <w:rtl/>
              </w:rPr>
              <w:t>طبيب عام</w:t>
            </w:r>
          </w:p>
        </w:tc>
        <w:tc>
          <w:tcPr>
            <w:tcW w:w="2268" w:type="dxa"/>
          </w:tcPr>
          <w:p w:rsidR="00A57CB0" w:rsidRDefault="00A57CB0" w:rsidP="006667C1">
            <w:pPr>
              <w:jc w:val="right"/>
            </w:pPr>
            <w:r>
              <w:rPr>
                <w:rFonts w:hint="cs"/>
                <w:rtl/>
              </w:rPr>
              <w:t xml:space="preserve">بزشک عمومی </w:t>
            </w:r>
          </w:p>
        </w:tc>
        <w:tc>
          <w:tcPr>
            <w:tcW w:w="2268" w:type="dxa"/>
          </w:tcPr>
          <w:p w:rsidR="00A57CB0" w:rsidRPr="009D0939" w:rsidRDefault="00A57CB0" w:rsidP="00D77548">
            <w:r w:rsidRPr="009D0939">
              <w:rPr>
                <w:lang w:val="ru-RU"/>
              </w:rPr>
              <w:t>Врач общей практики</w:t>
            </w:r>
            <w:r>
              <w:t xml:space="preserve"> 2</w:t>
            </w:r>
          </w:p>
        </w:tc>
        <w:tc>
          <w:tcPr>
            <w:tcW w:w="2268" w:type="dxa"/>
          </w:tcPr>
          <w:p w:rsidR="00A57CB0" w:rsidRDefault="00A57CB0" w:rsidP="005132EA">
            <w:r>
              <w:t>Médecin 2</w:t>
            </w:r>
          </w:p>
        </w:tc>
        <w:tc>
          <w:tcPr>
            <w:tcW w:w="2269" w:type="dxa"/>
          </w:tcPr>
          <w:p w:rsidR="00A57CB0" w:rsidRDefault="00A57CB0" w:rsidP="006E7E55">
            <w:r>
              <w:t>general practitioner 2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37593F">
            <w:r>
              <w:t>Zahnarzt 1</w:t>
            </w:r>
          </w:p>
        </w:tc>
        <w:tc>
          <w:tcPr>
            <w:tcW w:w="2268" w:type="dxa"/>
          </w:tcPr>
          <w:p w:rsidR="00A57CB0" w:rsidRPr="00761E44" w:rsidRDefault="00A57CB0" w:rsidP="00E64166">
            <w:pPr>
              <w:jc w:val="right"/>
              <w:rPr>
                <w:sz w:val="40"/>
                <w:szCs w:val="40"/>
              </w:rPr>
            </w:pPr>
            <w:r w:rsidRPr="00761E44">
              <w:rPr>
                <w:rFonts w:hint="cs"/>
                <w:sz w:val="40"/>
                <w:szCs w:val="40"/>
                <w:rtl/>
              </w:rPr>
              <w:t>طبيب أسنان</w:t>
            </w:r>
          </w:p>
        </w:tc>
        <w:tc>
          <w:tcPr>
            <w:tcW w:w="2268" w:type="dxa"/>
          </w:tcPr>
          <w:p w:rsidR="00A57CB0" w:rsidRDefault="00A57CB0" w:rsidP="006667C1">
            <w:pPr>
              <w:jc w:val="right"/>
            </w:pPr>
            <w:r>
              <w:rPr>
                <w:rFonts w:hint="cs"/>
                <w:rtl/>
              </w:rPr>
              <w:t>دندان بزشک</w:t>
            </w:r>
          </w:p>
        </w:tc>
        <w:tc>
          <w:tcPr>
            <w:tcW w:w="2268" w:type="dxa"/>
          </w:tcPr>
          <w:p w:rsidR="00A57CB0" w:rsidRPr="009D0939" w:rsidRDefault="00A57CB0" w:rsidP="00D77548">
            <w:pPr>
              <w:spacing w:before="100" w:beforeAutospacing="1" w:after="100" w:afterAutospacing="1"/>
              <w:outlineLvl w:val="0"/>
            </w:pPr>
            <w:r w:rsidRPr="000C2BAF">
              <w:rPr>
                <w:b/>
                <w:bCs/>
                <w:kern w:val="36"/>
                <w:lang w:val="ru-RU"/>
              </w:rPr>
              <w:t>С</w:t>
            </w:r>
            <w:r w:rsidRPr="000C2BAF">
              <w:rPr>
                <w:rStyle w:val="alt-edited"/>
                <w:lang w:val="ru-RU"/>
              </w:rPr>
              <w:t>томатолог</w:t>
            </w:r>
            <w:r>
              <w:rPr>
                <w:rStyle w:val="alt-edited"/>
              </w:rPr>
              <w:t xml:space="preserve"> 1</w:t>
            </w:r>
          </w:p>
        </w:tc>
        <w:tc>
          <w:tcPr>
            <w:tcW w:w="2268" w:type="dxa"/>
          </w:tcPr>
          <w:p w:rsidR="00A57CB0" w:rsidRDefault="00A57CB0" w:rsidP="0037593F">
            <w:r>
              <w:t>Dentiste 1</w:t>
            </w:r>
          </w:p>
        </w:tc>
        <w:tc>
          <w:tcPr>
            <w:tcW w:w="2269" w:type="dxa"/>
          </w:tcPr>
          <w:p w:rsidR="00A57CB0" w:rsidRDefault="00A57CB0" w:rsidP="0037593F">
            <w:r>
              <w:t>Dentist 1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D25A9B">
            <w:r>
              <w:t>Zahnarzt 2</w:t>
            </w:r>
          </w:p>
        </w:tc>
        <w:tc>
          <w:tcPr>
            <w:tcW w:w="2268" w:type="dxa"/>
          </w:tcPr>
          <w:p w:rsidR="00A57CB0" w:rsidRPr="00761E44" w:rsidRDefault="00A57CB0" w:rsidP="00E64166">
            <w:pPr>
              <w:jc w:val="right"/>
              <w:rPr>
                <w:sz w:val="40"/>
                <w:szCs w:val="40"/>
              </w:rPr>
            </w:pPr>
            <w:r w:rsidRPr="00761E44">
              <w:rPr>
                <w:rFonts w:hint="cs"/>
                <w:sz w:val="40"/>
                <w:szCs w:val="40"/>
                <w:rtl/>
              </w:rPr>
              <w:t>طبيب أسنان</w:t>
            </w:r>
          </w:p>
        </w:tc>
        <w:tc>
          <w:tcPr>
            <w:tcW w:w="2268" w:type="dxa"/>
          </w:tcPr>
          <w:p w:rsidR="00A57CB0" w:rsidRDefault="00A57CB0" w:rsidP="006667C1">
            <w:pPr>
              <w:jc w:val="right"/>
            </w:pPr>
            <w:r>
              <w:rPr>
                <w:rFonts w:hint="cs"/>
                <w:rtl/>
              </w:rPr>
              <w:t>دندان بزشک</w:t>
            </w:r>
          </w:p>
        </w:tc>
        <w:tc>
          <w:tcPr>
            <w:tcW w:w="2268" w:type="dxa"/>
          </w:tcPr>
          <w:p w:rsidR="00A57CB0" w:rsidRPr="009D0939" w:rsidRDefault="00A57CB0" w:rsidP="00D77548">
            <w:pPr>
              <w:pStyle w:val="berschrift1"/>
              <w:outlineLvl w:val="0"/>
              <w:rPr>
                <w:b w:val="0"/>
                <w:sz w:val="24"/>
                <w:szCs w:val="24"/>
              </w:rPr>
            </w:pPr>
            <w:r w:rsidRPr="000C2BAF">
              <w:rPr>
                <w:b w:val="0"/>
                <w:sz w:val="24"/>
                <w:szCs w:val="24"/>
                <w:lang w:val="ru-RU"/>
              </w:rPr>
              <w:t>С</w:t>
            </w:r>
            <w:r w:rsidRPr="000C2BAF">
              <w:rPr>
                <w:rStyle w:val="alt-edited"/>
                <w:b w:val="0"/>
                <w:sz w:val="24"/>
                <w:szCs w:val="24"/>
                <w:lang w:val="ru-RU"/>
              </w:rPr>
              <w:t>томатолог</w:t>
            </w:r>
            <w:r>
              <w:rPr>
                <w:rStyle w:val="alt-edited"/>
                <w:b w:val="0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57CB0" w:rsidRDefault="00A57CB0" w:rsidP="00EA6AEA">
            <w:r>
              <w:t>Dentiste 2</w:t>
            </w:r>
          </w:p>
        </w:tc>
        <w:tc>
          <w:tcPr>
            <w:tcW w:w="2269" w:type="dxa"/>
          </w:tcPr>
          <w:p w:rsidR="00A57CB0" w:rsidRDefault="00A57CB0" w:rsidP="00EA6AEA">
            <w:r>
              <w:t>Dentist 2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>
            <w:r>
              <w:t>Frauenarzt</w:t>
            </w:r>
          </w:p>
        </w:tc>
        <w:tc>
          <w:tcPr>
            <w:tcW w:w="2268" w:type="dxa"/>
          </w:tcPr>
          <w:p w:rsidR="00A57CB0" w:rsidRPr="00761E44" w:rsidRDefault="00A57CB0" w:rsidP="00E64166">
            <w:pPr>
              <w:jc w:val="right"/>
              <w:rPr>
                <w:sz w:val="40"/>
                <w:szCs w:val="40"/>
                <w:lang w:bidi="ar-IQ"/>
              </w:rPr>
            </w:pPr>
            <w:r w:rsidRPr="00761E44">
              <w:rPr>
                <w:rFonts w:hint="cs"/>
                <w:sz w:val="40"/>
                <w:szCs w:val="40"/>
                <w:rtl/>
              </w:rPr>
              <w:t>طبيب نسا</w:t>
            </w:r>
            <w:r>
              <w:rPr>
                <w:rFonts w:hint="cs"/>
                <w:sz w:val="40"/>
                <w:szCs w:val="40"/>
                <w:rtl/>
                <w:lang w:bidi="ar-IQ"/>
              </w:rPr>
              <w:t>ئي</w:t>
            </w:r>
          </w:p>
        </w:tc>
        <w:tc>
          <w:tcPr>
            <w:tcW w:w="2268" w:type="dxa"/>
          </w:tcPr>
          <w:p w:rsidR="00A57CB0" w:rsidRDefault="00A57CB0" w:rsidP="00E64166">
            <w:pPr>
              <w:jc w:val="right"/>
            </w:pPr>
            <w:r>
              <w:rPr>
                <w:rFonts w:hint="cs"/>
                <w:rtl/>
              </w:rPr>
              <w:t>دکتر زنان_مامایی</w:t>
            </w:r>
          </w:p>
        </w:tc>
        <w:tc>
          <w:tcPr>
            <w:tcW w:w="2268" w:type="dxa"/>
          </w:tcPr>
          <w:p w:rsidR="00A57CB0" w:rsidRPr="009D0939" w:rsidRDefault="00A57CB0" w:rsidP="00D77548">
            <w:pPr>
              <w:pStyle w:val="berschrift1"/>
              <w:outlineLvl w:val="0"/>
              <w:rPr>
                <w:b w:val="0"/>
                <w:sz w:val="24"/>
                <w:szCs w:val="24"/>
              </w:rPr>
            </w:pPr>
            <w:r w:rsidRPr="009D0939">
              <w:rPr>
                <w:b w:val="0"/>
                <w:sz w:val="24"/>
                <w:szCs w:val="24"/>
                <w:lang w:val="ru-RU"/>
              </w:rPr>
              <w:t>Гинеколог</w:t>
            </w:r>
          </w:p>
        </w:tc>
        <w:tc>
          <w:tcPr>
            <w:tcW w:w="2268" w:type="dxa"/>
          </w:tcPr>
          <w:p w:rsidR="00A57CB0" w:rsidRDefault="00A57CB0" w:rsidP="00EA6AEA">
            <w:r>
              <w:t>Gynécologue</w:t>
            </w:r>
          </w:p>
        </w:tc>
        <w:tc>
          <w:tcPr>
            <w:tcW w:w="2269" w:type="dxa"/>
          </w:tcPr>
          <w:p w:rsidR="00A57CB0" w:rsidRDefault="00A57CB0" w:rsidP="00EA6AEA">
            <w:r>
              <w:t>gynaecologist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>
            <w:r>
              <w:t>Kinderarzt</w:t>
            </w:r>
          </w:p>
        </w:tc>
        <w:tc>
          <w:tcPr>
            <w:tcW w:w="2268" w:type="dxa"/>
          </w:tcPr>
          <w:p w:rsidR="00A57CB0" w:rsidRPr="00761E44" w:rsidRDefault="00A57CB0" w:rsidP="00E64166">
            <w:pPr>
              <w:jc w:val="right"/>
              <w:rPr>
                <w:sz w:val="36"/>
                <w:szCs w:val="36"/>
              </w:rPr>
            </w:pPr>
            <w:r w:rsidRPr="00761E44">
              <w:rPr>
                <w:rFonts w:hint="cs"/>
                <w:sz w:val="36"/>
                <w:szCs w:val="36"/>
                <w:rtl/>
              </w:rPr>
              <w:t>طبيب الطفال</w:t>
            </w:r>
          </w:p>
        </w:tc>
        <w:tc>
          <w:tcPr>
            <w:tcW w:w="2268" w:type="dxa"/>
          </w:tcPr>
          <w:p w:rsidR="00A57CB0" w:rsidRDefault="00A57CB0" w:rsidP="00E64166">
            <w:pPr>
              <w:jc w:val="right"/>
            </w:pPr>
            <w:r>
              <w:rPr>
                <w:rtl/>
              </w:rPr>
              <w:t xml:space="preserve">پزشک </w:t>
            </w:r>
            <w:r w:rsidRPr="00E64166">
              <w:rPr>
                <w:rtl/>
              </w:rPr>
              <w:t xml:space="preserve"> اطفال</w:t>
            </w:r>
          </w:p>
        </w:tc>
        <w:tc>
          <w:tcPr>
            <w:tcW w:w="2268" w:type="dxa"/>
          </w:tcPr>
          <w:p w:rsidR="00A57CB0" w:rsidRPr="009D0939" w:rsidRDefault="00A57CB0" w:rsidP="00D77548">
            <w:pPr>
              <w:pStyle w:val="berschrift1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9D0939">
              <w:rPr>
                <w:b w:val="0"/>
                <w:sz w:val="24"/>
                <w:szCs w:val="24"/>
                <w:lang w:val="ru-RU"/>
              </w:rPr>
              <w:t>Педиатр / детский врач</w:t>
            </w:r>
          </w:p>
        </w:tc>
        <w:tc>
          <w:tcPr>
            <w:tcW w:w="2268" w:type="dxa"/>
          </w:tcPr>
          <w:p w:rsidR="00A57CB0" w:rsidRDefault="00A57CB0" w:rsidP="00EA6AEA">
            <w:r w:rsidRPr="00041472">
              <w:t>pédiatre</w:t>
            </w:r>
          </w:p>
        </w:tc>
        <w:tc>
          <w:tcPr>
            <w:tcW w:w="2269" w:type="dxa"/>
          </w:tcPr>
          <w:p w:rsidR="00A57CB0" w:rsidRDefault="00A57CB0" w:rsidP="00EA6AEA">
            <w:r>
              <w:t>paediatrician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>
            <w:r>
              <w:t>Landratsamt Ansbach Sozialamt</w:t>
            </w:r>
          </w:p>
        </w:tc>
        <w:tc>
          <w:tcPr>
            <w:tcW w:w="2268" w:type="dxa"/>
          </w:tcPr>
          <w:p w:rsidR="00A57CB0" w:rsidRDefault="00A57CB0" w:rsidP="00EA6AEA">
            <w:r w:rsidRPr="00761E44">
              <w:rPr>
                <w:rFonts w:hint="cs"/>
                <w:b/>
                <w:bCs/>
                <w:rtl/>
              </w:rPr>
              <w:t>مكتب المساعدة الاجتماعيه في الانسباخ(السوسيال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2268" w:type="dxa"/>
          </w:tcPr>
          <w:p w:rsidR="00A57CB0" w:rsidRDefault="00A57CB0" w:rsidP="00E64166">
            <w:pPr>
              <w:jc w:val="right"/>
            </w:pPr>
            <w:r>
              <w:rPr>
                <w:rFonts w:hint="cs"/>
                <w:rtl/>
              </w:rPr>
              <w:t>اداره خدمات اجتماعی در انسباخ</w:t>
            </w:r>
          </w:p>
        </w:tc>
        <w:tc>
          <w:tcPr>
            <w:tcW w:w="2268" w:type="dxa"/>
          </w:tcPr>
          <w:p w:rsidR="00A57CB0" w:rsidRDefault="00A57CB0" w:rsidP="00D77548">
            <w:r>
              <w:rPr>
                <w:rStyle w:val="shorttext"/>
                <w:lang w:val="ru-RU"/>
              </w:rPr>
              <w:t xml:space="preserve">Районное </w:t>
            </w:r>
            <w:r>
              <w:t xml:space="preserve">государственное управление, </w:t>
            </w:r>
          </w:p>
        </w:tc>
        <w:tc>
          <w:tcPr>
            <w:tcW w:w="2268" w:type="dxa"/>
          </w:tcPr>
          <w:p w:rsidR="00A57CB0" w:rsidRDefault="00A57CB0" w:rsidP="00EA6AEA">
            <w:r w:rsidRPr="00041472">
              <w:t>bureau d’aide sociale départementale</w:t>
            </w:r>
          </w:p>
        </w:tc>
        <w:tc>
          <w:tcPr>
            <w:tcW w:w="2269" w:type="dxa"/>
          </w:tcPr>
          <w:p w:rsidR="00A57CB0" w:rsidRPr="00A62E61" w:rsidRDefault="00A57CB0" w:rsidP="00A62E61">
            <w:pPr>
              <w:rPr>
                <w:lang w:val="en-US"/>
              </w:rPr>
            </w:pPr>
            <w:r w:rsidRPr="00A62E61">
              <w:rPr>
                <w:lang w:val="en-US"/>
              </w:rPr>
              <w:t>administrative district office Ansbach -</w:t>
            </w:r>
            <w:hyperlink r:id="rId6" w:history="1">
              <w:r w:rsidRPr="00A62E61">
                <w:rPr>
                  <w:lang w:val="en-US"/>
                </w:rPr>
                <w:t>social welfare de</w:t>
              </w:r>
              <w:r>
                <w:rPr>
                  <w:lang w:val="en-US"/>
                </w:rPr>
                <w:t>p</w:t>
              </w:r>
              <w:r w:rsidRPr="00A62E61">
                <w:rPr>
                  <w:lang w:val="en-US"/>
                </w:rPr>
                <w:t>t</w:t>
              </w:r>
            </w:hyperlink>
            <w:r w:rsidRPr="00E34A12">
              <w:rPr>
                <w:lang w:val="en-US"/>
              </w:rPr>
              <w:t>.</w:t>
            </w:r>
            <w:r w:rsidRPr="00A62E61">
              <w:rPr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  <w:r w:rsidRPr="00633E65">
              <w:rPr>
                <w:b/>
              </w:rPr>
              <w:t>0981 468 5151</w:t>
            </w: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>
            <w:r>
              <w:t>Stadt-/Gemeinde</w:t>
            </w:r>
            <w:r>
              <w:softHyphen/>
              <w:t>verwaltung</w:t>
            </w:r>
          </w:p>
        </w:tc>
        <w:tc>
          <w:tcPr>
            <w:tcW w:w="2268" w:type="dxa"/>
          </w:tcPr>
          <w:p w:rsidR="00A57CB0" w:rsidRPr="00761E44" w:rsidRDefault="00A57CB0" w:rsidP="00E64166">
            <w:pPr>
              <w:jc w:val="right"/>
              <w:rPr>
                <w:sz w:val="44"/>
                <w:szCs w:val="44"/>
              </w:rPr>
            </w:pPr>
            <w:r w:rsidRPr="00761E44">
              <w:rPr>
                <w:rFonts w:hint="cs"/>
                <w:sz w:val="44"/>
                <w:szCs w:val="44"/>
                <w:rtl/>
              </w:rPr>
              <w:t>ادارة البلدة</w:t>
            </w:r>
          </w:p>
        </w:tc>
        <w:tc>
          <w:tcPr>
            <w:tcW w:w="2268" w:type="dxa"/>
          </w:tcPr>
          <w:p w:rsidR="00A57CB0" w:rsidRDefault="00A57CB0" w:rsidP="00E64166">
            <w:pPr>
              <w:jc w:val="right"/>
            </w:pPr>
            <w:r>
              <w:rPr>
                <w:rFonts w:hint="cs"/>
                <w:rtl/>
              </w:rPr>
              <w:t xml:space="preserve">اداره شهرداری شهر </w:t>
            </w:r>
          </w:p>
        </w:tc>
        <w:tc>
          <w:tcPr>
            <w:tcW w:w="2268" w:type="dxa"/>
          </w:tcPr>
          <w:p w:rsidR="00A57CB0" w:rsidRDefault="00A57CB0" w:rsidP="00D77548">
            <w:r>
              <w:t>Местное управление</w:t>
            </w:r>
          </w:p>
        </w:tc>
        <w:tc>
          <w:tcPr>
            <w:tcW w:w="2268" w:type="dxa"/>
          </w:tcPr>
          <w:p w:rsidR="00A57CB0" w:rsidRDefault="00A57CB0" w:rsidP="00EA6AEA">
            <w:r w:rsidRPr="00041472">
              <w:t>administration municipale</w:t>
            </w:r>
          </w:p>
        </w:tc>
        <w:tc>
          <w:tcPr>
            <w:tcW w:w="2269" w:type="dxa"/>
          </w:tcPr>
          <w:p w:rsidR="00A57CB0" w:rsidRDefault="00A57CB0" w:rsidP="00EA6AEA">
            <w:r>
              <w:t>Municipal government</w:t>
            </w:r>
          </w:p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>
            <w:r>
              <w:t xml:space="preserve">BAMF </w:t>
            </w:r>
            <w:r w:rsidRPr="00693244">
              <w:t>(Frankenstraße 210, 90461 Nürnberg)</w:t>
            </w:r>
          </w:p>
        </w:tc>
        <w:tc>
          <w:tcPr>
            <w:tcW w:w="2268" w:type="dxa"/>
          </w:tcPr>
          <w:p w:rsidR="00A57CB0" w:rsidRPr="00761E44" w:rsidRDefault="00A57CB0" w:rsidP="00EA6AE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مكتب الفدرالي الاجئين</w:t>
            </w:r>
          </w:p>
        </w:tc>
        <w:tc>
          <w:tcPr>
            <w:tcW w:w="2268" w:type="dxa"/>
          </w:tcPr>
          <w:p w:rsidR="00A57CB0" w:rsidRDefault="00A57CB0" w:rsidP="00E64166">
            <w:pPr>
              <w:jc w:val="right"/>
            </w:pPr>
            <w:r>
              <w:rPr>
                <w:rFonts w:hint="cs"/>
                <w:rtl/>
              </w:rPr>
              <w:t>اداره فدرال بناهندگان (ادرس_خیابان.فرانکن 210و90461نورنبرگ)</w:t>
            </w:r>
          </w:p>
        </w:tc>
        <w:tc>
          <w:tcPr>
            <w:tcW w:w="2268" w:type="dxa"/>
          </w:tcPr>
          <w:p w:rsidR="00A57CB0" w:rsidRDefault="00A57CB0" w:rsidP="00D77548">
            <w:r>
              <w:t xml:space="preserve">Федеральное ведомство по вопросам миграции </w:t>
            </w:r>
            <w:r>
              <w:lastRenderedPageBreak/>
              <w:t xml:space="preserve">и беженцев </w:t>
            </w:r>
            <w:r w:rsidRPr="00693244">
              <w:t>(Frankenstraße 210, 90461 Nürnberg) (Frankenstraße 210, 90461 Nürnberg)</w:t>
            </w:r>
          </w:p>
        </w:tc>
        <w:tc>
          <w:tcPr>
            <w:tcW w:w="2268" w:type="dxa"/>
          </w:tcPr>
          <w:p w:rsidR="00A57CB0" w:rsidRDefault="00A57CB0" w:rsidP="00EA6AEA">
            <w:r w:rsidRPr="00041472">
              <w:lastRenderedPageBreak/>
              <w:t>office fédérale de migration</w:t>
            </w:r>
          </w:p>
        </w:tc>
        <w:tc>
          <w:tcPr>
            <w:tcW w:w="2269" w:type="dxa"/>
          </w:tcPr>
          <w:p w:rsidR="00A57CB0" w:rsidRDefault="00A57CB0" w:rsidP="00EA6AEA"/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b/>
              </w:rPr>
            </w:pPr>
            <w:r w:rsidRPr="00633E65">
              <w:rPr>
                <w:rStyle w:val="xbe"/>
                <w:b/>
              </w:rPr>
              <w:t>0911 9430</w:t>
            </w:r>
          </w:p>
        </w:tc>
      </w:tr>
      <w:tr w:rsidR="00A57CB0" w:rsidTr="006A3866">
        <w:trPr>
          <w:trHeight w:val="552"/>
        </w:trPr>
        <w:tc>
          <w:tcPr>
            <w:tcW w:w="2268" w:type="dxa"/>
          </w:tcPr>
          <w:p w:rsidR="00A57CB0" w:rsidRDefault="00A57CB0" w:rsidP="00EA6AEA"/>
        </w:tc>
        <w:tc>
          <w:tcPr>
            <w:tcW w:w="2268" w:type="dxa"/>
          </w:tcPr>
          <w:p w:rsidR="00A57CB0" w:rsidRDefault="00A57CB0" w:rsidP="00EA6AEA"/>
        </w:tc>
        <w:tc>
          <w:tcPr>
            <w:tcW w:w="2268" w:type="dxa"/>
          </w:tcPr>
          <w:p w:rsidR="00A57CB0" w:rsidRDefault="00A57CB0" w:rsidP="00EA6AEA"/>
        </w:tc>
        <w:tc>
          <w:tcPr>
            <w:tcW w:w="2268" w:type="dxa"/>
          </w:tcPr>
          <w:p w:rsidR="00A57CB0" w:rsidRDefault="00A57CB0" w:rsidP="00D77548"/>
        </w:tc>
        <w:tc>
          <w:tcPr>
            <w:tcW w:w="2268" w:type="dxa"/>
          </w:tcPr>
          <w:p w:rsidR="00A57CB0" w:rsidRDefault="00A57CB0" w:rsidP="00EA6AEA"/>
        </w:tc>
        <w:tc>
          <w:tcPr>
            <w:tcW w:w="2269" w:type="dxa"/>
          </w:tcPr>
          <w:p w:rsidR="00A57CB0" w:rsidRDefault="00A57CB0" w:rsidP="00EA6AEA"/>
        </w:tc>
        <w:tc>
          <w:tcPr>
            <w:tcW w:w="1701" w:type="dxa"/>
            <w:vAlign w:val="center"/>
          </w:tcPr>
          <w:p w:rsidR="00A57CB0" w:rsidRPr="00633E65" w:rsidRDefault="00A57CB0" w:rsidP="006A3866">
            <w:pPr>
              <w:jc w:val="center"/>
              <w:rPr>
                <w:rStyle w:val="xbe"/>
                <w:b/>
              </w:rPr>
            </w:pPr>
          </w:p>
        </w:tc>
      </w:tr>
    </w:tbl>
    <w:p w:rsidR="00054EE8" w:rsidRPr="00E5421E" w:rsidRDefault="0008261A" w:rsidP="00AF17FE">
      <w:pPr>
        <w:jc w:val="right"/>
        <w:rPr>
          <w:sz w:val="16"/>
        </w:rPr>
      </w:pPr>
      <w:r>
        <w:rPr>
          <w:sz w:val="16"/>
        </w:rPr>
        <w:t>Diese Vorlage wurde ers</w:t>
      </w:r>
      <w:r w:rsidR="00E5421E" w:rsidRPr="00E5421E">
        <w:rPr>
          <w:sz w:val="16"/>
        </w:rPr>
        <w:t xml:space="preserve">tellt </w:t>
      </w:r>
      <w:r>
        <w:rPr>
          <w:sz w:val="16"/>
        </w:rPr>
        <w:t>vo</w:t>
      </w:r>
      <w:r w:rsidR="00CF35C0">
        <w:rPr>
          <w:sz w:val="16"/>
        </w:rPr>
        <w:t>n Ihre</w:t>
      </w:r>
      <w:r>
        <w:rPr>
          <w:sz w:val="16"/>
        </w:rPr>
        <w:t>m</w:t>
      </w:r>
      <w:r w:rsidR="00E5421E" w:rsidRPr="00E5421E">
        <w:rPr>
          <w:sz w:val="16"/>
        </w:rPr>
        <w:t xml:space="preserve"> Landratsamt Ansbach</w:t>
      </w:r>
    </w:p>
    <w:sectPr w:rsidR="00054EE8" w:rsidRPr="00E5421E" w:rsidSect="000065F6"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1A" w:rsidRDefault="00100F1A" w:rsidP="008559DB">
      <w:r>
        <w:separator/>
      </w:r>
    </w:p>
  </w:endnote>
  <w:endnote w:type="continuationSeparator" w:id="0">
    <w:p w:rsidR="00100F1A" w:rsidRDefault="00100F1A" w:rsidP="0085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1A" w:rsidRDefault="00100F1A" w:rsidP="008559DB">
      <w:r>
        <w:separator/>
      </w:r>
    </w:p>
  </w:footnote>
  <w:footnote w:type="continuationSeparator" w:id="0">
    <w:p w:rsidR="00100F1A" w:rsidRDefault="00100F1A" w:rsidP="0085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E8"/>
    <w:rsid w:val="000065F6"/>
    <w:rsid w:val="000405EB"/>
    <w:rsid w:val="00041472"/>
    <w:rsid w:val="00054EE8"/>
    <w:rsid w:val="0008261A"/>
    <w:rsid w:val="000D1FB8"/>
    <w:rsid w:val="000F5212"/>
    <w:rsid w:val="00100F1A"/>
    <w:rsid w:val="0013439E"/>
    <w:rsid w:val="001535DA"/>
    <w:rsid w:val="001F4FB3"/>
    <w:rsid w:val="00206ACB"/>
    <w:rsid w:val="00233982"/>
    <w:rsid w:val="00237210"/>
    <w:rsid w:val="00252835"/>
    <w:rsid w:val="003373B5"/>
    <w:rsid w:val="00391EC1"/>
    <w:rsid w:val="00393D51"/>
    <w:rsid w:val="003C640D"/>
    <w:rsid w:val="003E170A"/>
    <w:rsid w:val="00446DBC"/>
    <w:rsid w:val="00481877"/>
    <w:rsid w:val="004B36FF"/>
    <w:rsid w:val="004C27D8"/>
    <w:rsid w:val="004E2CC2"/>
    <w:rsid w:val="00532C1D"/>
    <w:rsid w:val="00537AFC"/>
    <w:rsid w:val="005A729B"/>
    <w:rsid w:val="0060047F"/>
    <w:rsid w:val="006174D1"/>
    <w:rsid w:val="00633E65"/>
    <w:rsid w:val="00662ACD"/>
    <w:rsid w:val="006667C1"/>
    <w:rsid w:val="00681C91"/>
    <w:rsid w:val="00690029"/>
    <w:rsid w:val="00693244"/>
    <w:rsid w:val="006A3866"/>
    <w:rsid w:val="00733063"/>
    <w:rsid w:val="00736787"/>
    <w:rsid w:val="00746F73"/>
    <w:rsid w:val="00761E44"/>
    <w:rsid w:val="007A6566"/>
    <w:rsid w:val="008015B9"/>
    <w:rsid w:val="00810637"/>
    <w:rsid w:val="00845514"/>
    <w:rsid w:val="008559DB"/>
    <w:rsid w:val="008A3AD6"/>
    <w:rsid w:val="009F51AC"/>
    <w:rsid w:val="00A57CB0"/>
    <w:rsid w:val="00A62E61"/>
    <w:rsid w:val="00A924EC"/>
    <w:rsid w:val="00AF17FE"/>
    <w:rsid w:val="00AF67E0"/>
    <w:rsid w:val="00B23EFE"/>
    <w:rsid w:val="00B27FCE"/>
    <w:rsid w:val="00B64B32"/>
    <w:rsid w:val="00B659EA"/>
    <w:rsid w:val="00B81797"/>
    <w:rsid w:val="00C63D87"/>
    <w:rsid w:val="00C80713"/>
    <w:rsid w:val="00CD7B33"/>
    <w:rsid w:val="00CF35C0"/>
    <w:rsid w:val="00D25A9B"/>
    <w:rsid w:val="00DA294B"/>
    <w:rsid w:val="00DE17A3"/>
    <w:rsid w:val="00E34A12"/>
    <w:rsid w:val="00E40F7F"/>
    <w:rsid w:val="00E5421E"/>
    <w:rsid w:val="00E64166"/>
    <w:rsid w:val="00E71AFE"/>
    <w:rsid w:val="00EA6AEA"/>
    <w:rsid w:val="00EE0D2A"/>
    <w:rsid w:val="00EE7B43"/>
    <w:rsid w:val="00F263EB"/>
    <w:rsid w:val="00F3682F"/>
    <w:rsid w:val="00F41E28"/>
    <w:rsid w:val="00F6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BBADD-460C-4FFC-9835-D9277968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F368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0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559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59DB"/>
    <w:rPr>
      <w:sz w:val="24"/>
      <w:szCs w:val="24"/>
    </w:rPr>
  </w:style>
  <w:style w:type="paragraph" w:styleId="Fuzeile">
    <w:name w:val="footer"/>
    <w:basedOn w:val="Standard"/>
    <w:link w:val="FuzeileZchn"/>
    <w:rsid w:val="008559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559DB"/>
    <w:rPr>
      <w:sz w:val="24"/>
      <w:szCs w:val="24"/>
    </w:rPr>
  </w:style>
  <w:style w:type="character" w:customStyle="1" w:styleId="xbe">
    <w:name w:val="_xbe"/>
    <w:basedOn w:val="Absatz-Standardschriftart"/>
    <w:rsid w:val="00EA6AEA"/>
  </w:style>
  <w:style w:type="paragraph" w:styleId="Sprechblasentext">
    <w:name w:val="Balloon Text"/>
    <w:basedOn w:val="Standard"/>
    <w:link w:val="SprechblasentextZchn"/>
    <w:rsid w:val="003C64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40D"/>
    <w:rPr>
      <w:rFonts w:ascii="Tahoma" w:hAnsi="Tahoma" w:cs="Tahoma"/>
      <w:sz w:val="16"/>
      <w:szCs w:val="16"/>
    </w:rPr>
  </w:style>
  <w:style w:type="table" w:styleId="TabelleRaster8">
    <w:name w:val="Table Grid 8"/>
    <w:basedOn w:val="NormaleTabelle"/>
    <w:rsid w:val="003C64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ervorhebung">
    <w:name w:val="Emphasis"/>
    <w:basedOn w:val="Absatz-Standardschriftart"/>
    <w:uiPriority w:val="20"/>
    <w:qFormat/>
    <w:rsid w:val="00C80713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682F"/>
    <w:rPr>
      <w:b/>
      <w:bCs/>
      <w:kern w:val="36"/>
      <w:sz w:val="48"/>
      <w:szCs w:val="48"/>
    </w:rPr>
  </w:style>
  <w:style w:type="character" w:customStyle="1" w:styleId="alt-edited">
    <w:name w:val="alt-edited"/>
    <w:basedOn w:val="Absatz-Standardschriftart"/>
    <w:rsid w:val="00F3682F"/>
  </w:style>
  <w:style w:type="character" w:customStyle="1" w:styleId="shorttext">
    <w:name w:val="short_text"/>
    <w:basedOn w:val="Absatz-Standardschriftart"/>
    <w:rsid w:val="00F3682F"/>
  </w:style>
  <w:style w:type="character" w:styleId="Hyperlink">
    <w:name w:val="Hyperlink"/>
    <w:basedOn w:val="Absatz-Standardschriftart"/>
    <w:uiPriority w:val="99"/>
    <w:unhideWhenUsed/>
    <w:rsid w:val="00A62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ct.cc/?s=social+welfare+depart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Ansbach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kurt.gerhaeusser</dc:creator>
  <cp:lastModifiedBy>Marina</cp:lastModifiedBy>
  <cp:revision>2</cp:revision>
  <cp:lastPrinted>2017-03-06T10:48:00Z</cp:lastPrinted>
  <dcterms:created xsi:type="dcterms:W3CDTF">2017-04-04T09:32:00Z</dcterms:created>
  <dcterms:modified xsi:type="dcterms:W3CDTF">2017-04-04T09:32:00Z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-1063017554</vt:i4>
  </property>
</Properties>
</file>